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EB" w:rsidRDefault="006076EB" w:rsidP="006076EB">
      <w:pPr>
        <w:jc w:val="center"/>
        <w:rPr>
          <w:b/>
          <w:sz w:val="32"/>
          <w:szCs w:val="32"/>
        </w:rPr>
      </w:pPr>
    </w:p>
    <w:p w:rsidR="006076EB" w:rsidRDefault="006076EB" w:rsidP="006076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об организации    </w:t>
      </w:r>
    </w:p>
    <w:p w:rsidR="006076EB" w:rsidRDefault="006076EB" w:rsidP="006076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горячей линии  по профилактике туберкулеза</w:t>
      </w:r>
    </w:p>
    <w:p w:rsidR="006076EB" w:rsidRDefault="006076EB" w:rsidP="006076EB">
      <w:pPr>
        <w:jc w:val="center"/>
        <w:rPr>
          <w:b/>
          <w:sz w:val="32"/>
          <w:szCs w:val="32"/>
        </w:rPr>
      </w:pPr>
    </w:p>
    <w:p w:rsidR="006076EB" w:rsidRDefault="006076EB" w:rsidP="006076EB"/>
    <w:p w:rsidR="006076EB" w:rsidRDefault="006076EB" w:rsidP="00607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ФБУЗ «Центр гигиены и эпидемиологии в Челябинской области в г. Троицке» информирует  о том, что с 02 апреля  2018 года по 06 апреля  2018 года на базе консультационного пункта проводится горячая линия  профилактике туберкулеза.    </w:t>
      </w:r>
    </w:p>
    <w:p w:rsidR="006076EB" w:rsidRDefault="006076EB" w:rsidP="006076EB">
      <w:pPr>
        <w:pStyle w:val="3"/>
        <w:jc w:val="both"/>
        <w:rPr>
          <w:b w:val="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6076EB" w:rsidRDefault="006076EB" w:rsidP="006076EB">
      <w:pPr>
        <w:jc w:val="both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7"/>
          <w:szCs w:val="27"/>
          <w:shd w:val="clear" w:color="auto" w:fill="FFFFFF"/>
        </w:rPr>
        <w:t xml:space="preserve">Заявители могут  обратиться для получения консультаций по профилактике туберкулеза  по адресу: </w:t>
      </w:r>
      <w:r>
        <w:rPr>
          <w:b/>
          <w:color w:val="000000"/>
          <w:sz w:val="27"/>
          <w:szCs w:val="27"/>
          <w:shd w:val="clear" w:color="auto" w:fill="FFFFFF"/>
        </w:rPr>
        <w:t>г. Троицк, ул. С. Разина, 10, 2-й этаж</w:t>
      </w:r>
      <w:r>
        <w:rPr>
          <w:color w:val="000000"/>
          <w:sz w:val="27"/>
          <w:szCs w:val="27"/>
          <w:shd w:val="clear" w:color="auto" w:fill="FFFFFF"/>
        </w:rPr>
        <w:t xml:space="preserve">, консультационный пункт (эпидемиологический отдел) или </w:t>
      </w:r>
      <w:r>
        <w:rPr>
          <w:b/>
          <w:color w:val="000000"/>
          <w:sz w:val="27"/>
          <w:szCs w:val="27"/>
          <w:shd w:val="clear" w:color="auto" w:fill="FFFFFF"/>
        </w:rPr>
        <w:t xml:space="preserve">по телефону горячей линии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color w:val="000000"/>
          <w:sz w:val="27"/>
          <w:szCs w:val="27"/>
          <w:shd w:val="clear" w:color="auto" w:fill="FFFFFF"/>
        </w:rPr>
        <w:t xml:space="preserve">8-35163-2-75-80  </w:t>
      </w:r>
      <w:r>
        <w:rPr>
          <w:rStyle w:val="a4"/>
          <w:b w:val="0"/>
          <w:color w:val="333333"/>
          <w:sz w:val="28"/>
          <w:szCs w:val="28"/>
        </w:rPr>
        <w:t>(время работы горячей линии с 08.30 до 16.30 час.)</w:t>
      </w:r>
    </w:p>
    <w:p w:rsidR="006076EB" w:rsidRDefault="006076EB" w:rsidP="006076EB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Обращение можно направить по электронной почте на официальный сайт</w:t>
      </w:r>
      <w:r>
        <w:rPr>
          <w:rStyle w:val="a3"/>
          <w:sz w:val="16"/>
          <w:szCs w:val="16"/>
        </w:rPr>
        <w:t xml:space="preserve"> </w:t>
      </w:r>
      <w:r>
        <w:rPr>
          <w:sz w:val="28"/>
          <w:szCs w:val="28"/>
        </w:rPr>
        <w:t xml:space="preserve"> филиала ФБУЗ «Центр гигиены и эпидемиологии в Челябинской области в г.Троицке и Троицком, Октябрьском и Чесменском районах»: </w:t>
      </w:r>
      <w:r>
        <w:rPr>
          <w:rStyle w:val="a3"/>
          <w:sz w:val="28"/>
          <w:szCs w:val="28"/>
        </w:rPr>
        <w:t>Tc</w:t>
      </w:r>
      <w:hyperlink r:id="rId5" w:history="1">
        <w:r>
          <w:rPr>
            <w:rStyle w:val="a3"/>
            <w:sz w:val="28"/>
            <w:szCs w:val="28"/>
          </w:rPr>
          <w:t>gsen@mail.ru</w:t>
        </w:r>
      </w:hyperlink>
      <w:r>
        <w:rPr>
          <w:rStyle w:val="a3"/>
          <w:sz w:val="28"/>
          <w:szCs w:val="28"/>
        </w:rPr>
        <w:t xml:space="preserve"> </w:t>
      </w:r>
    </w:p>
    <w:p w:rsidR="006076EB" w:rsidRDefault="006076EB" w:rsidP="006076EB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6076EB" w:rsidRDefault="006076EB" w:rsidP="006076EB">
      <w:pPr>
        <w:spacing w:after="240" w:line="360" w:lineRule="atLeast"/>
        <w:ind w:firstLine="708"/>
        <w:jc w:val="both"/>
        <w:rPr>
          <w:color w:val="4F4F4F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Туберкулез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Туберкулез – является самым распространенным инфекционным заболеванием в мире, которое характеризуется поражением всех органов и тканей, но чаще всего туберкулез поражает легкие (более 90 % всех случаев.)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Туберкулез может быть скрытым и активным.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Как распространяется туберкулез</w:t>
      </w:r>
    </w:p>
    <w:p w:rsidR="006076EB" w:rsidRDefault="006076EB" w:rsidP="006076E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Легочный туберкулез – инфекционное заболевание, которое распространяется воздушно-капельным путем.</w:t>
      </w:r>
    </w:p>
    <w:p w:rsidR="006076EB" w:rsidRDefault="006076EB" w:rsidP="006076E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Распространение внелегочного туберкулеза происходит медленнее.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Группа риска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Наиболее подвержены риску заболевания следующие категории пациентов:</w:t>
      </w:r>
    </w:p>
    <w:p w:rsidR="006076EB" w:rsidRDefault="006076EB" w:rsidP="006076EB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Пациенты с ВИЧ инфекциями, а также другими заболеваниями, которые ослабляют иммунную систему.</w:t>
      </w:r>
    </w:p>
    <w:p w:rsidR="006076EB" w:rsidRDefault="006076EB" w:rsidP="006076EB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Пациенты, находящиеся в тесном контакте с больными туберкулезом людьми.</w:t>
      </w:r>
    </w:p>
    <w:p w:rsidR="006076EB" w:rsidRDefault="006076EB" w:rsidP="006076EB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Люди с отсутствием доступа к медицинским обследованиям, бездомные, а также алкоголики и наркоманы.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Симптомы активного туберкулеза в легких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Симптомы активного туберкулеза в легких появляются постепенно и развиваются в течение недель или месяцев. У пациента может появиться один или два умеренных симптома, и он может даже не знать о своем заболевании.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 основным симптомам относятся:</w:t>
      </w:r>
    </w:p>
    <w:p w:rsidR="006076EB" w:rsidRDefault="006076EB" w:rsidP="006076EB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Кашель с отхаркиванием густой и иногда кровавой слизи из легких больше 2 недель.</w:t>
      </w:r>
    </w:p>
    <w:p w:rsidR="006076EB" w:rsidRDefault="006076EB" w:rsidP="006076EB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Лихорадка, озноб и вечерний жар.</w:t>
      </w:r>
    </w:p>
    <w:p w:rsidR="006076EB" w:rsidRDefault="006076EB" w:rsidP="006076EB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Усталость и слабость.</w:t>
      </w:r>
    </w:p>
    <w:p w:rsidR="006076EB" w:rsidRDefault="006076EB" w:rsidP="006076EB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Потеря аппетита и необъяснимая потеря веса.</w:t>
      </w:r>
    </w:p>
    <w:p w:rsidR="006076EB" w:rsidRDefault="006076EB" w:rsidP="006076EB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100" w:beforeAutospacing="1" w:after="100" w:afterAutospacing="1" w:line="314" w:lineRule="atLeast"/>
        <w:ind w:left="28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Одышка и боль в груди.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Как диагностировать туберкулез?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>Для диагностики скрытого туберкулеза, обычно используется туберкулиновая кожная проба, при которой вводятся антигены и, в случае, наличия бактерий в организме, в течение 2 дней происходит воспаление участка инъекции 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диагностики туберкулеза применяется,  преимущественно у детей препарат Диаскинтест  средство вводится  внутрикожно,  после чего, спустя 72 часа, проводится оценка результата. 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диагностики легочного туберкулеза, врач проверит образец слизи из легких на наличие бактерий. В некоторых случаях, врач назначает рентген груди.</w:t>
      </w:r>
    </w:p>
    <w:p w:rsidR="006076EB" w:rsidRDefault="006076EB" w:rsidP="006076EB">
      <w:pPr>
        <w:pStyle w:val="a5"/>
        <w:shd w:val="clear" w:color="auto" w:fill="FFFFFF"/>
        <w:spacing w:after="128" w:line="25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диагностики внелегочного туберкулеза, назначается биопсия либо КТ или МРТ.</w:t>
      </w:r>
    </w:p>
    <w:p w:rsidR="006076EB" w:rsidRDefault="006076EB" w:rsidP="006076EB">
      <w:pPr>
        <w:jc w:val="both"/>
      </w:pPr>
      <w:r>
        <w:rPr>
          <w:color w:val="000000"/>
          <w:sz w:val="28"/>
          <w:szCs w:val="28"/>
          <w:shd w:val="clear" w:color="auto" w:fill="FFFFFF"/>
        </w:rPr>
        <w:t>По всем поступающим вопросам  будут даны разъяснения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6076EB" w:rsidRDefault="006076EB" w:rsidP="006076EB">
      <w:pPr>
        <w:jc w:val="center"/>
        <w:rPr>
          <w:b/>
          <w:sz w:val="32"/>
          <w:szCs w:val="32"/>
        </w:rPr>
      </w:pPr>
    </w:p>
    <w:p w:rsidR="006076EB" w:rsidRDefault="006076EB" w:rsidP="006076EB">
      <w:pPr>
        <w:rPr>
          <w:sz w:val="28"/>
          <w:szCs w:val="28"/>
        </w:rPr>
      </w:pPr>
    </w:p>
    <w:p w:rsidR="001E6056" w:rsidRDefault="007D77A8"/>
    <w:sectPr w:rsidR="001E6056" w:rsidSect="00B521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CFC"/>
    <w:multiLevelType w:val="multilevel"/>
    <w:tmpl w:val="C34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94807"/>
    <w:multiLevelType w:val="multilevel"/>
    <w:tmpl w:val="ED8A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E56A6"/>
    <w:multiLevelType w:val="multilevel"/>
    <w:tmpl w:val="BD88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076EB"/>
    <w:rsid w:val="003E178A"/>
    <w:rsid w:val="006076EB"/>
    <w:rsid w:val="006427E7"/>
    <w:rsid w:val="006F3360"/>
    <w:rsid w:val="007D77A8"/>
    <w:rsid w:val="00A95B17"/>
    <w:rsid w:val="00D252F0"/>
    <w:rsid w:val="00E2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76EB"/>
    <w:pPr>
      <w:keepNext/>
      <w:widowControl/>
      <w:autoSpaceDE/>
      <w:autoSpaceDN/>
      <w:adjustRightInd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76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6076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6EB"/>
  </w:style>
  <w:style w:type="character" w:styleId="a4">
    <w:name w:val="Strong"/>
    <w:basedOn w:val="a0"/>
    <w:uiPriority w:val="22"/>
    <w:qFormat/>
    <w:rsid w:val="006076EB"/>
    <w:rPr>
      <w:b/>
      <w:bCs/>
    </w:rPr>
  </w:style>
  <w:style w:type="paragraph" w:styleId="a5">
    <w:name w:val="Normal (Web)"/>
    <w:basedOn w:val="a"/>
    <w:uiPriority w:val="99"/>
    <w:unhideWhenUsed/>
    <w:rsid w:val="006076EB"/>
    <w:pPr>
      <w:widowControl/>
      <w:autoSpaceDE/>
      <w:autoSpaceDN/>
      <w:adjustRightInd/>
      <w:spacing w:after="14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Epidlab</dc:creator>
  <cp:lastModifiedBy>admin</cp:lastModifiedBy>
  <cp:revision>2</cp:revision>
  <dcterms:created xsi:type="dcterms:W3CDTF">2018-04-03T04:27:00Z</dcterms:created>
  <dcterms:modified xsi:type="dcterms:W3CDTF">2018-04-03T04:27:00Z</dcterms:modified>
</cp:coreProperties>
</file>